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3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528"/>
        <w:gridCol w:w="561"/>
        <w:gridCol w:w="2413"/>
        <w:gridCol w:w="3041"/>
        <w:gridCol w:w="593"/>
        <w:gridCol w:w="814"/>
        <w:gridCol w:w="16"/>
      </w:tblGrid>
      <w:tr w:rsidR="00EB7CDB" w:rsidRPr="00EB7CDB" w14:paraId="36C27E2D" w14:textId="77777777" w:rsidTr="00EB7CDB">
        <w:trPr>
          <w:gridAfter w:val="1"/>
          <w:trHeight w:val="420"/>
        </w:trPr>
        <w:tc>
          <w:tcPr>
            <w:tcW w:w="894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8643" w14:textId="77777777" w:rsidR="00EB7CDB" w:rsidRPr="00EB7CDB" w:rsidRDefault="00EB7CDB" w:rsidP="00EB7CD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Pr="00EB7CDB"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Pr="00EB7CDB">
              <w:rPr>
                <w:rFonts w:ascii="方正小标宋简体" w:eastAsia="方正小标宋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Pr="00EB7CDB">
              <w:rPr>
                <w:rFonts w:ascii="方正小标宋简体" w:eastAsia="方正小标宋简体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  <w:r w:rsidRPr="00EB7CDB">
              <w:rPr>
                <w:rFonts w:ascii="方正小标宋简体" w:eastAsia="方正小标宋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级财政项目支出绩效评价指标体系</w:t>
            </w:r>
          </w:p>
        </w:tc>
      </w:tr>
      <w:tr w:rsidR="00EB7CDB" w:rsidRPr="00EB7CDB" w14:paraId="1FE67295" w14:textId="77777777" w:rsidTr="00EB7CDB">
        <w:trPr>
          <w:gridAfter w:val="1"/>
          <w:trHeight w:val="312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42E9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一级</w:t>
            </w:r>
          </w:p>
          <w:p w14:paraId="6D66D82E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0605D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二级</w:t>
            </w:r>
          </w:p>
          <w:p w14:paraId="60FD88CE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2970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三级</w:t>
            </w:r>
          </w:p>
          <w:p w14:paraId="4520AF63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25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52FE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评价内容</w:t>
            </w:r>
          </w:p>
        </w:tc>
        <w:tc>
          <w:tcPr>
            <w:tcW w:w="32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8E94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评价标准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6EFF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333333"/>
                <w:kern w:val="0"/>
                <w:sz w:val="15"/>
                <w:szCs w:val="15"/>
              </w:rPr>
              <w:t>评价</w:t>
            </w:r>
            <w:r w:rsidRPr="00EB7CDB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15"/>
                <w:szCs w:val="15"/>
              </w:rPr>
              <w:t>  </w:t>
            </w:r>
            <w:r w:rsidRPr="00EB7CDB">
              <w:rPr>
                <w:rFonts w:ascii="仿宋_GB2312" w:eastAsia="仿宋_GB2312" w:hAnsi="Times New Roman" w:cs="Times New Roman"/>
                <w:b/>
                <w:bCs/>
                <w:color w:val="333333"/>
                <w:kern w:val="0"/>
                <w:sz w:val="15"/>
                <w:szCs w:val="15"/>
              </w:rPr>
              <w:t>得分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256C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333333"/>
                <w:kern w:val="0"/>
                <w:sz w:val="15"/>
                <w:szCs w:val="15"/>
              </w:rPr>
              <w:t>备注</w:t>
            </w:r>
          </w:p>
        </w:tc>
      </w:tr>
      <w:tr w:rsidR="00EB7CDB" w:rsidRPr="00EB7CDB" w14:paraId="2058586A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6898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60FB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621B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77C4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8C9F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854A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481A7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ECE98" w14:textId="77777777" w:rsidR="00EB7CDB" w:rsidRPr="00EB7CDB" w:rsidRDefault="00EB7CDB" w:rsidP="00EB7CD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EB7CDB" w:rsidRPr="00EB7CDB" w14:paraId="56852D07" w14:textId="77777777" w:rsidTr="00EB7CDB">
        <w:trPr>
          <w:trHeight w:val="270"/>
        </w:trPr>
        <w:tc>
          <w:tcPr>
            <w:tcW w:w="75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A103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评价得分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ED5E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C23F7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b/>
                <w:bCs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C7519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580B95DC" w14:textId="77777777" w:rsidTr="00EB7CDB">
        <w:trPr>
          <w:trHeight w:val="27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436D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 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目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 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决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 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策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9D4A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</w:t>
            </w:r>
          </w:p>
          <w:p w14:paraId="398F00EA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设立</w:t>
            </w:r>
          </w:p>
          <w:p w14:paraId="3E22F377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E9A1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立项</w:t>
            </w:r>
          </w:p>
          <w:p w14:paraId="6529B7AD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依据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6129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项目设立是否有明确政策规定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184C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有规定且当年必须安排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；无明确规定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4CA24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9933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333333"/>
                <w:kern w:val="0"/>
                <w:sz w:val="15"/>
                <w:szCs w:val="15"/>
              </w:rPr>
              <w:t>∑np</w:t>
            </w:r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5"/>
                <w:szCs w:val="15"/>
              </w:rPr>
              <w:t>。其中：</w:t>
            </w:r>
            <w:r w:rsidRPr="00EB7CDB">
              <w:rPr>
                <w:rFonts w:ascii="Times New Roman" w:eastAsia="微软雅黑" w:hAnsi="Times New Roman" w:cs="Times New Roman"/>
                <w:color w:val="333333"/>
                <w:kern w:val="0"/>
                <w:sz w:val="15"/>
                <w:szCs w:val="15"/>
              </w:rPr>
              <w:t>n-</w:t>
            </w:r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5"/>
                <w:szCs w:val="15"/>
              </w:rPr>
              <w:t>抽样现场评价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5"/>
                <w:szCs w:val="15"/>
              </w:rPr>
              <w:t>点指标</w:t>
            </w:r>
            <w:proofErr w:type="gramEnd"/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5"/>
                <w:szCs w:val="15"/>
              </w:rPr>
              <w:t>得分情况；</w:t>
            </w:r>
            <w:r w:rsidRPr="00EB7CDB">
              <w:rPr>
                <w:rFonts w:ascii="Times New Roman" w:eastAsia="微软雅黑" w:hAnsi="Times New Roman" w:cs="Times New Roman"/>
                <w:color w:val="333333"/>
                <w:kern w:val="0"/>
                <w:sz w:val="15"/>
                <w:szCs w:val="15"/>
              </w:rPr>
              <w:t>p-</w:t>
            </w:r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5"/>
                <w:szCs w:val="15"/>
              </w:rPr>
              <w:t>单个抽样项目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5"/>
                <w:szCs w:val="15"/>
              </w:rPr>
              <w:t>点财政</w:t>
            </w:r>
            <w:proofErr w:type="gramEnd"/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5"/>
                <w:szCs w:val="15"/>
              </w:rPr>
              <w:t>补助资金</w:t>
            </w:r>
            <w:r w:rsidRPr="00EB7CDB">
              <w:rPr>
                <w:rFonts w:ascii="Times New Roman" w:eastAsia="微软雅黑" w:hAnsi="Times New Roman" w:cs="Times New Roman"/>
                <w:color w:val="333333"/>
                <w:kern w:val="0"/>
                <w:sz w:val="15"/>
                <w:szCs w:val="15"/>
              </w:rPr>
              <w:t>/</w:t>
            </w:r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5"/>
                <w:szCs w:val="15"/>
              </w:rPr>
              <w:t>所有抽样项目点财政资金总额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121D4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354C9094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0FC93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6839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24EA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05BFA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项目是否为促进事业发展所必需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2A3C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围绕保障重点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紧扣发展大局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；满足部门运转需要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；不切合本地实际，实施效果较差（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244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68186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3C154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48B87BE9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3482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4819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D8F1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7FE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文件依据、相关资料提供是否完整、充分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C31A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资料完整、充分（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分）；有依据但提供不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完整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；未提供相关资料（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08DB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A8EE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A49A7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7C7FE0F1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6776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EA6F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478C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立项</w:t>
            </w:r>
          </w:p>
          <w:p w14:paraId="156AA792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程序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3A1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是否按规定程序申请设立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85F0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符合相关程序（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分）；不符合相关程序（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C176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A0A9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4B2E6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4F1C619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5710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D7CD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B54D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39FCB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是否经过可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研</w:t>
            </w:r>
            <w:proofErr w:type="gramEnd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论证、风险评估、集体决策等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EBBD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评估论证报告或决策记录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完整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；评估论证报告或决策记录不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完整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；未评估论证或集体决策（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185F5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CC8B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DF877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517BD649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970E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CC36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21C5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5229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是否通过单位表决一致通过立项（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12E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有单位表决文件资料或会议纪要（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分）；无任何资料（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56F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847E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A7B5F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49DCB110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8822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6DD5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绩效</w:t>
            </w:r>
          </w:p>
          <w:p w14:paraId="6A53342E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目标</w:t>
            </w:r>
          </w:p>
          <w:p w14:paraId="1505C492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(8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D22F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6"/>
                <w:szCs w:val="16"/>
              </w:rPr>
              <w:t>目标设定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10F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是否按年度计划编报绩效目标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4CC6A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已报送绩效计划且目标明确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；已报送绩效计划但目标不明确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；未报送绩效计划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2B05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3A51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03E23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03DF37B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17F5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E0B5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6A675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CAEC4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绩效目标是否符合国家相关法律、法规、国民经济发展规划和</w:t>
            </w:r>
            <w:r w:rsidRPr="00EB7CDB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县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委、</w:t>
            </w:r>
            <w:r w:rsidRPr="00EB7CDB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县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政府决策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9945B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与文件规定或政府下达的任务数相一致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；与文件规定或政府下达的任务数有差距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D4A5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9B90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B4DA1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33E8D59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26EE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6719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13CA5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07129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绩效目标是否符合客观实际，切实可行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2F5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单位申报数控制在财政审定数或实际完成数的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倍以内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；大于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倍小于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倍（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分）；大于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倍（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5F8A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4099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20674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152C026E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156E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F2E36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CAF1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37FD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绩效目标是否清晰、细化、可衡量，相关指标能否恰当准确反映绩效目标完成程度（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E999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目标细化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指标具体、恰当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分）；目标较粗略，考核指标不完整（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分）；目标未细化到具体指标（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DD9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EE7D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190C7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6761B936" w14:textId="77777777" w:rsidTr="00EB7CD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5EB2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B5C6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4094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7F74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D0D0D"/>
                <w:kern w:val="0"/>
                <w:sz w:val="16"/>
                <w:szCs w:val="16"/>
              </w:rPr>
              <w:t>5.</w:t>
            </w:r>
            <w:r w:rsidRPr="00EB7CDB">
              <w:rPr>
                <w:rFonts w:ascii="仿宋_GB2312" w:eastAsia="仿宋_GB2312" w:hAnsi="Times New Roman" w:cs="Times New Roman"/>
                <w:color w:val="0D0D0D"/>
                <w:kern w:val="0"/>
                <w:sz w:val="16"/>
                <w:szCs w:val="16"/>
              </w:rPr>
              <w:t>实施计划是否科学合理，并符合相关技术规范</w:t>
            </w:r>
            <w:r w:rsidRPr="00EB7CDB">
              <w:rPr>
                <w:rFonts w:ascii="Times New Roman" w:eastAsia="微软雅黑" w:hAnsi="Times New Roman" w:cs="Times New Roman"/>
                <w:color w:val="0D0D0D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D0D0D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D0D0D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4CA0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符合相关规范且按计划实施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；符合相关规范但实施进度与实际有差距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；不符合相关技术规范（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3548A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F17B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E6CD4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CFF9827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B2F4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258E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9EED6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5BD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D0D0D"/>
                <w:kern w:val="0"/>
                <w:sz w:val="16"/>
                <w:szCs w:val="16"/>
              </w:rPr>
              <w:t>6.</w:t>
            </w:r>
            <w:r w:rsidRPr="00EB7CDB">
              <w:rPr>
                <w:rFonts w:ascii="仿宋_GB2312" w:eastAsia="仿宋_GB2312" w:hAnsi="Times New Roman" w:cs="Times New Roman"/>
                <w:color w:val="0D0D0D"/>
                <w:kern w:val="0"/>
                <w:sz w:val="16"/>
                <w:szCs w:val="16"/>
              </w:rPr>
              <w:t>绩效目标管理措施是否得当，分工是否明确、责任是否落实</w:t>
            </w:r>
            <w:r w:rsidRPr="00EB7CDB">
              <w:rPr>
                <w:rFonts w:ascii="Times New Roman" w:eastAsia="微软雅黑" w:hAnsi="Times New Roman" w:cs="Times New Roman"/>
                <w:color w:val="0D0D0D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D0D0D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D0D0D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0CC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措施得当，分工明确，责任落实（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分）；有措施但分工不明确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责任不落实（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分）；无管理措施（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55249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26BE5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224EE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0034FF93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CD3E7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A268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5BCB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4F1D4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D0D0D"/>
                <w:kern w:val="0"/>
                <w:sz w:val="16"/>
                <w:szCs w:val="16"/>
              </w:rPr>
              <w:t>7.</w:t>
            </w:r>
            <w:r w:rsidRPr="00EB7CDB">
              <w:rPr>
                <w:rFonts w:ascii="仿宋_GB2312" w:eastAsia="仿宋_GB2312" w:hAnsi="Times New Roman" w:cs="Times New Roman"/>
                <w:color w:val="0D0D0D"/>
                <w:kern w:val="0"/>
                <w:sz w:val="16"/>
                <w:szCs w:val="16"/>
              </w:rPr>
              <w:t>预期产出和效益、效果是否符合正常业绩水平</w:t>
            </w:r>
            <w:r w:rsidRPr="00EB7CDB">
              <w:rPr>
                <w:rFonts w:ascii="Times New Roman" w:eastAsia="微软雅黑" w:hAnsi="Times New Roman" w:cs="Times New Roman"/>
                <w:color w:val="0D0D0D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D0D0D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D0D0D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DFA7B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符合（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分），基本符合（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分）；不符合（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0E7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A8D2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6B5B0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07DD5C46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D6DB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5D72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AB4D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87EFA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D0D0D"/>
                <w:kern w:val="0"/>
                <w:sz w:val="16"/>
                <w:szCs w:val="16"/>
              </w:rPr>
              <w:t>8.</w:t>
            </w:r>
            <w:r w:rsidRPr="00EB7CDB">
              <w:rPr>
                <w:rFonts w:ascii="仿宋_GB2312" w:eastAsia="仿宋_GB2312" w:hAnsi="Times New Roman" w:cs="Times New Roman"/>
                <w:color w:val="0D0D0D"/>
                <w:kern w:val="0"/>
                <w:sz w:val="16"/>
                <w:szCs w:val="16"/>
              </w:rPr>
              <w:t>绩效目标是否与经费预算相衔接，是否符合当地发展水平</w:t>
            </w:r>
            <w:r w:rsidRPr="00EB7CDB">
              <w:rPr>
                <w:rFonts w:ascii="Times New Roman" w:eastAsia="微软雅黑" w:hAnsi="Times New Roman" w:cs="Times New Roman"/>
                <w:color w:val="0D0D0D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D0D0D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D0D0D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BF70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衔接紧密且符合实际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；不相衔接且不符合实际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A9B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E59C3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6573C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103B76B2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99F7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86D7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4C4D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目标</w:t>
            </w:r>
          </w:p>
          <w:p w14:paraId="5894CB10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调整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EFB4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项目预算调整是否及时报送绩效目标调整方案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C42A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同步报送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；未报送（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42BE9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593B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18A82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3910B757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5397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B84C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145E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25C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目标修订或调整方案是否按程序报批和备案（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3D2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按程序报批和备案（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分）；未报批、备案（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601E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38A47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CA8B3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6004D0D4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6560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01B91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经费</w:t>
            </w:r>
          </w:p>
          <w:p w14:paraId="689E8AA0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安排</w:t>
            </w:r>
          </w:p>
          <w:p w14:paraId="25390D32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(7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BEE50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标准</w:t>
            </w:r>
          </w:p>
          <w:p w14:paraId="7CB240E9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控制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204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经费测算是否符合有关要求和定额标准（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04AE3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符合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；与相关规定和定额标准有差异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D369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C410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79A3B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23824B4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C378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BCA3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A0123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A956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经费预算是否与财力水平相适应（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2434B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单位申报额控制在财政审定或实际支出额的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倍以内（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分）；大于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倍小于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倍（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分）；大于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倍（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7AE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39D8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FF574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A3BF99C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4E4C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8B86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602C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810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是否体现厉行节约禁止铺张浪费有关规定（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0FB0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测算细致且有节支措施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；经费测算随意性较大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BAD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D87A7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9E392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7FBE6E81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3978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92FA6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5B4B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C04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经费预算是否与设定的绩效目标相符合（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179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相符（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分）；基本相符（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分）；不相符（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0033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86A9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ED8C2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52993B46" w14:textId="77777777" w:rsidTr="00EB7CD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2378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85EC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7D480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预算</w:t>
            </w:r>
          </w:p>
          <w:p w14:paraId="31C009CB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约束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7BAD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经费预算是否细化、具体、准确，具有可操作性（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67E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方案具体、细化，支出项目、金额有据可查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；方案基本符合要求，支出项目、金额基本准确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；方案粗略，开支项目、金额随意性较大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3CA6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8C855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A2278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3ECCF832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3C033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14136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FA8E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A28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资金用途和开支范围是否明确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ACB25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用途明确、范围具体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；用途、范围基本明确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；支出用途、范围不明确（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037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1A87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9054B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3FBD3D3A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A6A0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1B26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5236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236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资金支出进度是否明确、细化、科学合理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D8F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进度计划与项目实施衔接紧密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；进度计划与项目实施基本保持一致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；无进度计划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796A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1BBF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5A2A4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1E9EBBC0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2B72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85DC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19D1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3FD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有无预算约束控制措施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01BCA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措施完善、细化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；有措施，但不具体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；措施缺失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6DCD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2F06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CB5FE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635FA0FF" w14:textId="77777777" w:rsidTr="00EB7CDB">
        <w:trPr>
          <w:trHeight w:val="270"/>
        </w:trPr>
        <w:tc>
          <w:tcPr>
            <w:tcW w:w="5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56C92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</w:t>
            </w:r>
          </w:p>
          <w:p w14:paraId="6173033D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目</w:t>
            </w:r>
          </w:p>
          <w:p w14:paraId="14503213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管</w:t>
            </w:r>
          </w:p>
          <w:p w14:paraId="639DC07E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理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E8774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业务</w:t>
            </w:r>
          </w:p>
          <w:p w14:paraId="1ACF3347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管理</w:t>
            </w:r>
          </w:p>
          <w:p w14:paraId="19EEDEDF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CDB3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制度</w:t>
            </w:r>
          </w:p>
          <w:p w14:paraId="2D28512D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建设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EFCA4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是否制定质量、进度和安全管理等监管制度（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22D9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制度健全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；有但不完善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；未制定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8E80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A1E8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0D2B1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58A65641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04887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B407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5759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0F1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是否有相应的质量要求、安全规程和技术标准（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B05B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已制定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；未制定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52EC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1D5B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1A1BC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0270E209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7D4D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D95D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A79D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93A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内控措施是否健全，有无制度缺失或管理漏洞（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C6A9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制度健全有效（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分）；有内控制度但不完善（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分）；未制定且存在管理漏洞（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152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F4646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79B61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4A7BADEC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C283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0BC7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B58A7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F1A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制度、措施是否符合法律、法规规定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是否符合行业规定或相关技术规范（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997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符合（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分），基本符合（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分）；不符合（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38035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A4A45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00AD0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1CF1B8C6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C00D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9043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43A40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组织</w:t>
            </w:r>
          </w:p>
          <w:p w14:paraId="38AB9BF7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实施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B301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是否按预定的业务内容组织实施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有无随意增减变更业务内容（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0C8A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严格按计划实施（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分）；经批准有增减变动（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分）；增减变动事项未经批准（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DC65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FE3F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9FA3D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27FE161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A49C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CA2C5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D2CB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60B3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是否严格按照相应的进度控制、技术规范和安全规程组织实施（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C672D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严守规范、规程（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分）；有违规操作行为（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F135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6FE3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4B5D0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08FDA1B3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6009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2274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8C68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3E6D5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投资变更、业务内容调整是否按规定程序审批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340B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变更、调整程序合法，手续齐备（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分）；未经批准变更投资和业务内容（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892D0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5297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50715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5D39251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1074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FF71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638B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BF4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项目实施人员条件、场地设备、信息支撑等是否落实到位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B227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落实到位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；基本落实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；未落实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600C0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7B79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A0C37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483AB635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0FC7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29FF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0E503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E62C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内控制度是否得到有效执行，能否及时发现并有效解决实施过程的管理遗漏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153F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落实较好且无责任事故发生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；落实较差但无责任事故发生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；未落实或有责任事故发生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665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837D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3546D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35E6FFF4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CFC9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26DC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9D44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FDCA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项目合同书、验收报告、技术鉴定等项目实施资料是否齐全并及时归档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FF3B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资料齐全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管理规范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；建档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立卷但</w:t>
            </w:r>
            <w:proofErr w:type="gramEnd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不完整（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分）；无实施资料（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953E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473B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95461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1153036F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6110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71346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B6262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</w:t>
            </w:r>
          </w:p>
          <w:p w14:paraId="6DEA307A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监管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A14B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监管人员和监管技术手段等是否有效保障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A685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保障到位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；基本保障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；监管人员和措施缺失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B01DA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2D14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261EA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6AFAF865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7805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40463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9484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748AD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质量管理、进度控制、过程监管和安全管理等项目监管制度和措施是否落实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F01C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落实较好且无责任事故发生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；落实较差但无责任事故发生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；未落实或有责任事故发生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7452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4C0F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C58E3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6FEFB367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8255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C5A2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C9B0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479B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项目管理薄弱环节能否及时发现并采取有效对策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E4C54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能及时发现且采取有效对策（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分）；能及时发现但未采取对策或未发现（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30D1B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A8F7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D923B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480F9A37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26BA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9D665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28E8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70F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项目监管意见能否及时反馈并得到落实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29BD5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能（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分）；不能（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1393D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D7A3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5FAB4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396FA09A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C0D1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00946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07FF3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45A0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项目监管资料是否齐全并及时归档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D56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资料齐全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管理规范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；建档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立卷但</w:t>
            </w:r>
            <w:proofErr w:type="gramEnd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不完整（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分）；无实施资料（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C44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5A48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68241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730D17F1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0F523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F43E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财务</w:t>
            </w:r>
          </w:p>
          <w:p w14:paraId="7D3EAEA9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管理</w:t>
            </w:r>
          </w:p>
          <w:p w14:paraId="68BF75D0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7A679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财务</w:t>
            </w:r>
          </w:p>
          <w:p w14:paraId="6A5A37BC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制度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27F3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财务管理内控制度是否健全规范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6A6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内控制度健全规范（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分）；内控制度不完善（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8BB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0E25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71A69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3ACA2ECC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C64A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EF88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0DE9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7D31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是否制定相应的项目资金管理办法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245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已制定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；未制定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1BE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25D0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70BBD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1008571F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2197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8679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9DE1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A364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项目资金管理办法是否符合财务会计制度规定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2244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符合（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分），基本符合（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分）；不符合（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9EB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4CEE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1E203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59C71028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3056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3CCD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1376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资金</w:t>
            </w:r>
          </w:p>
          <w:p w14:paraId="46C89625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分配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E21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资金分配程序是否合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规</w:t>
            </w:r>
            <w:proofErr w:type="gramEnd"/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214E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合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规</w:t>
            </w:r>
            <w:proofErr w:type="gramEnd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分）；不合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规</w:t>
            </w:r>
            <w:proofErr w:type="gramEnd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88A2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8E8C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65E94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66C42381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3B7C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F3B8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C17F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4739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资金分配范围是否符合要求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4B6B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符合要求（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分）；不符合要求（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2F80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8FD1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15E87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E3A10C7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2EA2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C946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732C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D414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资金分配是否及时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E56C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及时（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分）；不及时（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43820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9FFE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C6BA2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12A0257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25D7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94AE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BF04B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资金</w:t>
            </w:r>
          </w:p>
          <w:p w14:paraId="016E1556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拨付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3E89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资金拨付是否坚持规范的审批程序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CF3B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审批程序规范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；审批程序不规范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；未审批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FD40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5209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07F8D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748AFA95" w14:textId="77777777" w:rsidTr="00EB7CD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88D55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2EBE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066E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8033B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资金拨付是否及时高效、简化便捷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D66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手续便捷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及时高效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);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手续繁杂</w:t>
            </w:r>
            <w:r w:rsidRPr="00EB7CDB"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，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资金拨付不及时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F3EA9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3A72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10B4B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434E691A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C2B2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F62B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BA6A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4523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是否严格执行国库集中支付和政府采购等制度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1BD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严格执行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；未严格执行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；未执行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AF5ED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9515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3A644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7650E084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2E197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51AD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3CB2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71CD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是否按预算、按进度拨付资金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有无超拨欠拨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A3E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严格按预算按进度拨付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；有超拨欠拨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E9D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4EE0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BF489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42B4B84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2235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3608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C0327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1A14C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是否有确保项目资金安全的措施并有效执行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A7F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有措施且执行较好（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分）；有措施但落实较差（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分）；没有防范措施或发生资金安全事故（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8AAE5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0E95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543EB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0FA9C82E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CD133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25C5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70C1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6"/>
                <w:szCs w:val="16"/>
              </w:rPr>
              <w:t>资金</w:t>
            </w:r>
          </w:p>
          <w:p w14:paraId="1C6B509A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6"/>
                <w:szCs w:val="16"/>
              </w:rPr>
              <w:t>使用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FF3C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是否符合预算批复或合同规定的用途和范围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81AF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符合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，有超范围或指定用途的支出发生（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FC53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2D56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143FA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06821653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15803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A59F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AEBC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9D05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重大项目开支是否经过评估论证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8D3B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评估论证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；未评估论证（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BDB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FFE0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20EE4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34478E99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F2B4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CBE7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42D2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15E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资金使用是否合法合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规</w:t>
            </w:r>
            <w:proofErr w:type="gramEnd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、真实有据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310B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合法合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规</w:t>
            </w:r>
            <w:proofErr w:type="gramEnd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、真实有据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；有违规支出或依据不真实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09FD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9F4E5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4C1B2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09ECEA07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6619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BC2A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7CC8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EFA1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开支标准是否符合相关规定和定额管理要求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248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符合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；不符合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64C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FF07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7FEF6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7767F5D9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ACD0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8987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E61B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FB8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是否存在截留、挤占、挪用、虚列支出等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86306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不存在（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分）；存在（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BAAE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7617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1EE83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03F7452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F730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BB9D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3E95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6"/>
                <w:szCs w:val="16"/>
              </w:rPr>
              <w:t>财务</w:t>
            </w:r>
          </w:p>
          <w:p w14:paraId="186BB82B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333333"/>
                <w:kern w:val="0"/>
                <w:sz w:val="16"/>
                <w:szCs w:val="16"/>
              </w:rPr>
              <w:t>监督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4FB85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财务管理制度、项目资金管理办法是否有效执行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1C7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落实较好（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分）；落实较差（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）；管理混乱（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B0AE0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D00B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0BE41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7B499576" w14:textId="77777777" w:rsidTr="00EB7C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E23D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0BAF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1EF8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A8D3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财务管理是否规范，是否符合国家法律、法规和财务规章制度规定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6DC3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规范（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分）；不规范（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B93C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10D2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1DB5E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7BA796EC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7DADC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401A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0A52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E30B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是否体现厉行节约、禁止奢侈浪费、注重资金使用效益的原则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E0C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有节支措施且执行较好（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分）；有节支措施但执行较差（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分）；无节支措施（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A2770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7BD0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C222B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67393B23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5CAA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B55B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4DF9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A87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项目资金是否单独核算并分项目建立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收支台</w:t>
            </w:r>
            <w:proofErr w:type="gramEnd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账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176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分项目单独核算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；未对项目收支进行明细核算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672C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F1F00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53EDA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02A301FE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E96F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3499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C06D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5B3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账务处理是否及时、规范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4983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账务处理及时、核算规范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；不及时、不规范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FC15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69523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41B95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0AF80D0B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01F1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5FA45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F010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732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6.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会计信息是否真实、完整，管理建议是否切合实际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C5C4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真实、完整（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分）；基本真实、完整（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分）；有虚假信息或管理建议不切合实际（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B51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BFDE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77D20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02A049F2" w14:textId="77777777" w:rsidTr="00EB7CDB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1F5B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目</w:t>
            </w:r>
          </w:p>
          <w:p w14:paraId="03D4E764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标</w:t>
            </w:r>
          </w:p>
          <w:p w14:paraId="19BD8813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完</w:t>
            </w:r>
          </w:p>
          <w:p w14:paraId="171A02D8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成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BC5F3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</w:t>
            </w:r>
          </w:p>
          <w:p w14:paraId="7F15DEEE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产出</w:t>
            </w:r>
          </w:p>
          <w:p w14:paraId="051640A2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(20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372E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数量</w:t>
            </w:r>
          </w:p>
          <w:p w14:paraId="1FE3BF9F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完成</w:t>
            </w:r>
          </w:p>
          <w:p w14:paraId="7F3AFD6A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程度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8D6BA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产出数量完成率（用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T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表示），即项目实施的实际产出数量与计划产出数量的比率，反映项目产出数量目标的实现程度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63ED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T≥100%(5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90%≤T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100%(3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  <w:r w:rsidRPr="00EB7CDB"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；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80%≤T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90%(2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  <w:p w14:paraId="11F06A7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T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80%(0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047E4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2E3A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52243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4A51A53D" w14:textId="77777777" w:rsidTr="00EB7CD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1881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E45D4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A957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质量</w:t>
            </w:r>
          </w:p>
          <w:p w14:paraId="7F02217A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完成</w:t>
            </w:r>
          </w:p>
          <w:p w14:paraId="0FCB5257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程度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8CC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质量达标率（用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表示），即项目完成的质量达标产出数与实际产出数的比率，反映项目产出质量目标的实现程度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787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S≥95%(5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90%≤S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95%(3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80%≤S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90%(2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  <w:p w14:paraId="133D8D0E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80%(0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9167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D9C1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EB639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24F6FA39" w14:textId="77777777" w:rsidTr="00EB7CD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CEACE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8ABE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09FE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时效</w:t>
            </w:r>
          </w:p>
          <w:p w14:paraId="53645B52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完成</w:t>
            </w:r>
          </w:p>
          <w:p w14:paraId="4C1030FB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程度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DF0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完成及时率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用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H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表示），即项目实际提前完成时间与计划完成时间的比率，反映项目产出时效目标的实现程度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F10B0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H≥0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H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01C48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9E92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30FEE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563F768B" w14:textId="77777777" w:rsidTr="00EB7CD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A319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DB31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B7002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投资</w:t>
            </w:r>
          </w:p>
          <w:p w14:paraId="7614FEF3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控制</w:t>
            </w:r>
          </w:p>
          <w:p w14:paraId="1E85B02F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程度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B0F4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投资节约额（用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表示），即完成项目预定目标的实际投资节约额与预定投资额的比率；反映项目投资控制的效果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524C1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N≥0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-10%≤N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0(3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-10%(0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FEF14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3D2D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C769E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7B6C34FA" w14:textId="77777777" w:rsidTr="00EB7CDB">
        <w:trPr>
          <w:trHeight w:val="42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3A8F5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</w:t>
            </w:r>
          </w:p>
          <w:p w14:paraId="16659F84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目</w:t>
            </w:r>
          </w:p>
          <w:p w14:paraId="53A53CA1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效</w:t>
            </w:r>
            <w:proofErr w:type="gramEnd"/>
          </w:p>
          <w:p w14:paraId="0513D6BE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果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D9DD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</w:t>
            </w:r>
          </w:p>
          <w:p w14:paraId="5EAFDEE1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效益</w:t>
            </w:r>
          </w:p>
          <w:p w14:paraId="1C0657A6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(30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D4316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经济</w:t>
            </w:r>
          </w:p>
          <w:p w14:paraId="26E37D48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效益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A084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项目实施对经济发展所带来的直接或间接影响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(6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C4C75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根据各项</w:t>
            </w:r>
            <w:proofErr w:type="gramStart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目具体</w:t>
            </w:r>
            <w:proofErr w:type="gramEnd"/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特点不同相应设定相应的个性化评价指标和评价标准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DF4FA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24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C0632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66ACF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3B5D9B4A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95A5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BE82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67950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社会</w:t>
            </w:r>
          </w:p>
          <w:p w14:paraId="3838C02D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效益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52DD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项目实施对社会发展所带来的直接或间接影响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(6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4E44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6DC67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21603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34C95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0A1BEEBC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B3157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086B5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CBF1F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生态</w:t>
            </w:r>
          </w:p>
          <w:p w14:paraId="2DBCDB49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效益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3CE3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项目实施对生态环境所带来的直接或间接影响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(6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DA13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F73A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4CD5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69696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7706F6D2" w14:textId="77777777" w:rsidTr="00EB7C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247A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4F6EB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1500A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可持续</w:t>
            </w:r>
          </w:p>
          <w:p w14:paraId="56887216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影响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A9C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项目后续运行及成效发挥的可持续影响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(6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6434F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0DA48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2D8EA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88445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00E88CCD" w14:textId="77777777" w:rsidTr="00EB7CD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7D97D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F6C5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C674E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社会满意程度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3CE0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社会满意程度（用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R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表示），即社会公众或服务对象对项目实施效果的满意程度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(6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5148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R≥90%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80%≤R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90%(4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分）；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70%≤R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80%(2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  <w:p w14:paraId="7DD15B47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；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R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＜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70%(0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A3A2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Pr="00EB7CD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D6CF9" w14:textId="77777777" w:rsidR="00EB7CDB" w:rsidRPr="00EB7CDB" w:rsidRDefault="00EB7CDB" w:rsidP="00EB7CD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4E3F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7CDB" w:rsidRPr="00EB7CDB" w14:paraId="62BA5B2E" w14:textId="77777777" w:rsidTr="00EB7CDB">
        <w:trPr>
          <w:trHeight w:val="720"/>
        </w:trPr>
        <w:tc>
          <w:tcPr>
            <w:tcW w:w="169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33A4" w14:textId="77777777" w:rsidR="00EB7CDB" w:rsidRPr="00EB7CDB" w:rsidRDefault="00EB7CDB" w:rsidP="00EB7CDB">
            <w:pPr>
              <w:widowControl/>
              <w:spacing w:line="2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扣分项（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-5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09FF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被评价单位配合评价工作情况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C64E9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>财政重点评价过程中，发现评价对象拖延推诿、提交资料不及时等不配合评价工作的，经报</w:t>
            </w:r>
            <w:r w:rsidRPr="00EB7CDB">
              <w:rPr>
                <w:rFonts w:ascii="仿宋_GB2312" w:eastAsia="仿宋_GB2312" w:hAnsi="微软雅黑" w:cs="宋体" w:hint="eastAsia"/>
                <w:color w:val="000000"/>
                <w:kern w:val="0"/>
                <w:sz w:val="15"/>
                <w:szCs w:val="15"/>
              </w:rPr>
              <w:t>县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>财政局确认后每次扣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>分，最高扣</w:t>
            </w:r>
            <w:r w:rsidRPr="00EB7CDB">
              <w:rPr>
                <w:rFonts w:ascii="Times New Roman" w:eastAsia="微软雅黑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EB7CDB"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  <w:t>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2059" w14:textId="77777777" w:rsidR="00EB7CDB" w:rsidRPr="00EB7CDB" w:rsidRDefault="00EB7CDB" w:rsidP="00EB7CDB">
            <w:pPr>
              <w:widowControl/>
              <w:spacing w:line="20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B7CDB">
              <w:rPr>
                <w:rFonts w:ascii="方正仿宋简体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DF125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8C0D5" w14:textId="77777777" w:rsidR="00EB7CDB" w:rsidRPr="00EB7CDB" w:rsidRDefault="00EB7CDB" w:rsidP="00EB7CD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DBABA12" w14:textId="77777777" w:rsidR="003A2201" w:rsidRPr="00EB7CDB" w:rsidRDefault="003A2201" w:rsidP="00EB7CDB"/>
    <w:sectPr w:rsidR="003A2201" w:rsidRPr="00EB7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4B"/>
    <w:rsid w:val="003A2201"/>
    <w:rsid w:val="0080454B"/>
    <w:rsid w:val="00E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3964"/>
  <w15:chartTrackingRefBased/>
  <w15:docId w15:val="{DEBEF4AB-7BEE-4409-AC8F-2D442397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7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2023-12-02T03:22:00Z</dcterms:created>
  <dcterms:modified xsi:type="dcterms:W3CDTF">2023-12-02T03:22:00Z</dcterms:modified>
</cp:coreProperties>
</file>